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F8" w:rsidRPr="00FB48A9" w:rsidRDefault="005F59F8" w:rsidP="005F59F8">
      <w:pPr>
        <w:spacing w:after="0" w:line="240" w:lineRule="auto"/>
        <w:jc w:val="center"/>
        <w:rPr>
          <w:rFonts w:ascii="Franklin Gothic Medium" w:eastAsia="Times New Roman" w:hAnsi="Franklin Gothic Medium" w:cs="Franklin Gothic Medium"/>
          <w:sz w:val="96"/>
          <w:szCs w:val="96"/>
          <w:lang w:eastAsia="en-GB"/>
        </w:rPr>
      </w:pPr>
      <w:r w:rsidRPr="00FB48A9">
        <w:rPr>
          <w:rFonts w:ascii="Franklin Gothic Medium" w:eastAsia="Times New Roman" w:hAnsi="Franklin Gothic Medium" w:cs="Franklin Gothic Medium"/>
          <w:sz w:val="96"/>
          <w:szCs w:val="96"/>
          <w:lang w:eastAsia="en-GB"/>
        </w:rPr>
        <w:t>Llandysilio C in W School</w:t>
      </w:r>
    </w:p>
    <w:p w:rsidR="005F59F8" w:rsidRPr="00FB48A9" w:rsidRDefault="005F59F8" w:rsidP="005F59F8">
      <w:pPr>
        <w:spacing w:after="0" w:line="240" w:lineRule="auto"/>
        <w:rPr>
          <w:rFonts w:ascii="Times New Roman" w:eastAsia="Times New Roman" w:hAnsi="Times New Roman" w:cs="Times New Roman"/>
          <w:sz w:val="24"/>
          <w:szCs w:val="24"/>
          <w:lang w:eastAsia="en-GB"/>
        </w:rPr>
      </w:pPr>
    </w:p>
    <w:p w:rsidR="005F59F8" w:rsidRPr="00FB48A9" w:rsidRDefault="005F59F8" w:rsidP="005F59F8">
      <w:pPr>
        <w:spacing w:after="0" w:line="240" w:lineRule="auto"/>
        <w:rPr>
          <w:rFonts w:ascii="Times New Roman" w:eastAsia="Times New Roman" w:hAnsi="Times New Roman" w:cs="Times New Roman"/>
          <w:sz w:val="24"/>
          <w:szCs w:val="24"/>
          <w:lang w:eastAsia="en-GB"/>
        </w:rPr>
      </w:pPr>
    </w:p>
    <w:p w:rsidR="005F59F8" w:rsidRPr="00FB48A9" w:rsidRDefault="005F59F8" w:rsidP="005F59F8">
      <w:pPr>
        <w:spacing w:after="0" w:line="240" w:lineRule="auto"/>
        <w:rPr>
          <w:rFonts w:ascii="Times New Roman" w:eastAsia="Times New Roman" w:hAnsi="Times New Roman" w:cs="Times New Roman"/>
          <w:sz w:val="24"/>
          <w:szCs w:val="24"/>
          <w:lang w:eastAsia="en-GB"/>
        </w:rPr>
      </w:pPr>
      <w:r w:rsidRPr="00FB48A9">
        <w:rPr>
          <w:rFonts w:ascii="Times New Roman" w:eastAsia="Times New Roman" w:hAnsi="Times New Roman" w:cs="Times New Roman"/>
          <w:sz w:val="24"/>
          <w:szCs w:val="24"/>
          <w:lang w:eastAsia="en-GB"/>
        </w:rPr>
        <w:t xml:space="preserve">           </w:t>
      </w:r>
    </w:p>
    <w:p w:rsidR="005F59F8" w:rsidRPr="00FB48A9" w:rsidRDefault="005F59F8" w:rsidP="005F59F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drawing>
          <wp:inline distT="0" distB="0" distL="0" distR="0" wp14:anchorId="3620EA52" wp14:editId="27CA22B5">
            <wp:extent cx="22098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p>
    <w:p w:rsidR="005F59F8" w:rsidRPr="00FB48A9" w:rsidRDefault="005F59F8" w:rsidP="005F59F8">
      <w:pPr>
        <w:spacing w:after="0" w:line="240" w:lineRule="auto"/>
        <w:rPr>
          <w:rFonts w:ascii="Times New Roman" w:eastAsia="Times New Roman" w:hAnsi="Times New Roman" w:cs="Times New Roman"/>
          <w:sz w:val="24"/>
          <w:szCs w:val="24"/>
          <w:lang w:eastAsia="en-GB"/>
        </w:rPr>
      </w:pPr>
    </w:p>
    <w:p w:rsidR="005F59F8" w:rsidRPr="00FB48A9" w:rsidRDefault="005F59F8" w:rsidP="005F59F8">
      <w:pPr>
        <w:spacing w:after="0" w:line="240" w:lineRule="auto"/>
        <w:rPr>
          <w:rFonts w:ascii="Times New Roman" w:eastAsia="Times New Roman" w:hAnsi="Times New Roman" w:cs="Times New Roman"/>
          <w:sz w:val="24"/>
          <w:szCs w:val="24"/>
          <w:lang w:eastAsia="en-GB"/>
        </w:rPr>
      </w:pPr>
    </w:p>
    <w:p w:rsidR="005F59F8" w:rsidRPr="00FB48A9" w:rsidRDefault="005F59F8" w:rsidP="005F59F8">
      <w:pPr>
        <w:spacing w:after="0" w:line="240" w:lineRule="auto"/>
        <w:jc w:val="center"/>
        <w:rPr>
          <w:rFonts w:ascii="Franklin Gothic Medium" w:eastAsia="Times New Roman" w:hAnsi="Franklin Gothic Medium" w:cs="Franklin Gothic Medium"/>
          <w:sz w:val="48"/>
          <w:szCs w:val="48"/>
          <w:lang w:eastAsia="en-GB"/>
        </w:rPr>
      </w:pPr>
    </w:p>
    <w:p w:rsidR="005F59F8" w:rsidRPr="00FB48A9" w:rsidRDefault="005F59F8" w:rsidP="005F59F8">
      <w:pPr>
        <w:spacing w:after="0" w:line="240" w:lineRule="auto"/>
        <w:jc w:val="center"/>
        <w:rPr>
          <w:rFonts w:ascii="Franklin Gothic Medium" w:eastAsia="Times New Roman" w:hAnsi="Franklin Gothic Medium" w:cs="Franklin Gothic Medium"/>
          <w:sz w:val="48"/>
          <w:szCs w:val="48"/>
          <w:lang w:eastAsia="en-GB"/>
        </w:rPr>
      </w:pPr>
      <w:r>
        <w:rPr>
          <w:rFonts w:ascii="Franklin Gothic Medium" w:eastAsia="Times New Roman" w:hAnsi="Franklin Gothic Medium" w:cs="Franklin Gothic Medium"/>
          <w:sz w:val="48"/>
          <w:szCs w:val="48"/>
          <w:lang w:eastAsia="en-GB"/>
        </w:rPr>
        <w:t xml:space="preserve">Anti-Bullying </w:t>
      </w:r>
    </w:p>
    <w:p w:rsidR="005F59F8" w:rsidRPr="00FB48A9" w:rsidRDefault="005F59F8" w:rsidP="005F59F8">
      <w:pPr>
        <w:spacing w:after="0" w:line="240" w:lineRule="auto"/>
        <w:jc w:val="center"/>
        <w:rPr>
          <w:rFonts w:ascii="Franklin Gothic Medium" w:eastAsia="Times New Roman" w:hAnsi="Franklin Gothic Medium" w:cs="Franklin Gothic Medium"/>
          <w:sz w:val="48"/>
          <w:szCs w:val="48"/>
          <w:lang w:eastAsia="en-GB"/>
        </w:rPr>
      </w:pPr>
      <w:r w:rsidRPr="00FB48A9">
        <w:rPr>
          <w:rFonts w:ascii="Franklin Gothic Medium" w:eastAsia="Times New Roman" w:hAnsi="Franklin Gothic Medium" w:cs="Franklin Gothic Medium"/>
          <w:sz w:val="48"/>
          <w:szCs w:val="48"/>
          <w:lang w:eastAsia="en-GB"/>
        </w:rPr>
        <w:t>Policy</w:t>
      </w:r>
    </w:p>
    <w:p w:rsidR="005F59F8" w:rsidRPr="00FB48A9" w:rsidRDefault="005F59F8" w:rsidP="005F59F8">
      <w:pPr>
        <w:spacing w:after="0" w:line="240" w:lineRule="auto"/>
        <w:jc w:val="center"/>
        <w:rPr>
          <w:rFonts w:ascii="Franklin Gothic Medium" w:eastAsia="Times New Roman" w:hAnsi="Franklin Gothic Medium" w:cs="Franklin Gothic Medium"/>
          <w:sz w:val="48"/>
          <w:szCs w:val="48"/>
          <w:lang w:eastAsia="en-GB"/>
        </w:rPr>
      </w:pPr>
    </w:p>
    <w:p w:rsidR="005F59F8" w:rsidRPr="00FB48A9" w:rsidRDefault="005F59F8" w:rsidP="005F59F8">
      <w:pPr>
        <w:spacing w:after="0" w:line="240" w:lineRule="auto"/>
        <w:jc w:val="center"/>
        <w:rPr>
          <w:rFonts w:ascii="Franklin Gothic Medium" w:eastAsia="Times New Roman" w:hAnsi="Franklin Gothic Medium" w:cs="Franklin Gothic Medium"/>
          <w:sz w:val="48"/>
          <w:szCs w:val="48"/>
          <w:lang w:eastAsia="en-GB"/>
        </w:rPr>
      </w:pPr>
    </w:p>
    <w:p w:rsidR="00580A2B" w:rsidRDefault="00580A2B"/>
    <w:p w:rsidR="002048D2" w:rsidRDefault="002048D2"/>
    <w:p w:rsidR="002048D2" w:rsidRDefault="002048D2"/>
    <w:p w:rsidR="002048D2" w:rsidRDefault="002048D2"/>
    <w:p w:rsidR="002048D2" w:rsidRDefault="002048D2"/>
    <w:p w:rsidR="002048D2" w:rsidRDefault="002048D2"/>
    <w:p w:rsidR="002048D2" w:rsidRDefault="002048D2"/>
    <w:p w:rsidR="005F59F8" w:rsidRDefault="005F59F8"/>
    <w:p w:rsidR="005F59F8" w:rsidRDefault="005F59F8"/>
    <w:p w:rsidR="005F59F8" w:rsidRPr="00A23CB8" w:rsidRDefault="00A23CB8" w:rsidP="005F59F8">
      <w:pPr>
        <w:jc w:val="center"/>
        <w:rPr>
          <w:b/>
          <w:sz w:val="24"/>
          <w:szCs w:val="24"/>
        </w:rPr>
      </w:pPr>
      <w:r>
        <w:rPr>
          <w:b/>
          <w:sz w:val="24"/>
          <w:szCs w:val="24"/>
        </w:rPr>
        <w:t>Anti-</w:t>
      </w:r>
      <w:r w:rsidR="005F59F8" w:rsidRPr="00A23CB8">
        <w:rPr>
          <w:b/>
          <w:sz w:val="24"/>
          <w:szCs w:val="24"/>
        </w:rPr>
        <w:t>bullying Policy</w:t>
      </w:r>
    </w:p>
    <w:p w:rsidR="005F59F8" w:rsidRPr="00A23CB8" w:rsidRDefault="005F59F8" w:rsidP="005F59F8">
      <w:pPr>
        <w:rPr>
          <w:b/>
          <w:sz w:val="24"/>
          <w:szCs w:val="24"/>
        </w:rPr>
      </w:pPr>
      <w:r w:rsidRPr="00A23CB8">
        <w:rPr>
          <w:b/>
          <w:sz w:val="24"/>
          <w:szCs w:val="24"/>
        </w:rPr>
        <w:t>Statement of intent</w:t>
      </w:r>
    </w:p>
    <w:p w:rsidR="005F59F8" w:rsidRPr="00A23CB8" w:rsidRDefault="005F59F8" w:rsidP="005F59F8">
      <w:pPr>
        <w:rPr>
          <w:sz w:val="24"/>
          <w:szCs w:val="24"/>
        </w:rPr>
      </w:pPr>
      <w:r w:rsidRPr="00A23CB8">
        <w:rPr>
          <w:sz w:val="24"/>
          <w:szCs w:val="24"/>
        </w:rPr>
        <w:t xml:space="preserve">The aims and objectives </w:t>
      </w:r>
      <w:r w:rsidR="00A23CB8" w:rsidRPr="00A23CB8">
        <w:rPr>
          <w:sz w:val="24"/>
          <w:szCs w:val="24"/>
        </w:rPr>
        <w:t>of Llandysilio C in W School in formulating this statement are to:</w:t>
      </w:r>
    </w:p>
    <w:p w:rsidR="00A23CB8" w:rsidRDefault="00A23CB8" w:rsidP="00A23CB8">
      <w:pPr>
        <w:pStyle w:val="ListParagraph"/>
        <w:numPr>
          <w:ilvl w:val="0"/>
          <w:numId w:val="1"/>
        </w:numPr>
        <w:rPr>
          <w:sz w:val="24"/>
          <w:szCs w:val="24"/>
        </w:rPr>
      </w:pPr>
      <w:r w:rsidRPr="00A23CB8">
        <w:rPr>
          <w:sz w:val="24"/>
          <w:szCs w:val="24"/>
        </w:rPr>
        <w:t>Eradicate wherever possible instances in which pupils are subject to bullying in any form</w:t>
      </w:r>
    </w:p>
    <w:p w:rsidR="00A23CB8" w:rsidRDefault="00A23CB8" w:rsidP="00A23CB8">
      <w:pPr>
        <w:pStyle w:val="ListParagraph"/>
        <w:numPr>
          <w:ilvl w:val="0"/>
          <w:numId w:val="1"/>
        </w:numPr>
        <w:rPr>
          <w:sz w:val="24"/>
          <w:szCs w:val="24"/>
        </w:rPr>
      </w:pPr>
      <w:r>
        <w:rPr>
          <w:sz w:val="24"/>
          <w:szCs w:val="24"/>
        </w:rPr>
        <w:t>Establish appropriate means of providing after care should an incident of bullying occur</w:t>
      </w:r>
    </w:p>
    <w:p w:rsidR="00A23CB8" w:rsidRDefault="00A23CB8" w:rsidP="00A23CB8">
      <w:pPr>
        <w:pStyle w:val="ListParagraph"/>
        <w:numPr>
          <w:ilvl w:val="0"/>
          <w:numId w:val="1"/>
        </w:numPr>
        <w:rPr>
          <w:sz w:val="24"/>
          <w:szCs w:val="24"/>
        </w:rPr>
      </w:pPr>
      <w:r>
        <w:rPr>
          <w:sz w:val="24"/>
          <w:szCs w:val="24"/>
        </w:rPr>
        <w:t>Ensure that all pupils, staff and parents are aware of this policy and fulfil their obligations to it</w:t>
      </w:r>
    </w:p>
    <w:p w:rsidR="00A23CB8" w:rsidRDefault="00A23CB8" w:rsidP="00A23CB8">
      <w:pPr>
        <w:pStyle w:val="ListParagraph"/>
        <w:numPr>
          <w:ilvl w:val="0"/>
          <w:numId w:val="1"/>
        </w:numPr>
        <w:rPr>
          <w:sz w:val="24"/>
          <w:szCs w:val="24"/>
        </w:rPr>
      </w:pPr>
      <w:r>
        <w:rPr>
          <w:sz w:val="24"/>
          <w:szCs w:val="24"/>
        </w:rPr>
        <w:t>Meet any legal obligations which rest with the school</w:t>
      </w:r>
    </w:p>
    <w:p w:rsidR="00A23CB8" w:rsidRDefault="00A23CB8" w:rsidP="00A23CB8">
      <w:pPr>
        <w:rPr>
          <w:b/>
          <w:sz w:val="24"/>
          <w:szCs w:val="24"/>
        </w:rPr>
      </w:pPr>
      <w:r w:rsidRPr="00A23CB8">
        <w:rPr>
          <w:b/>
          <w:sz w:val="24"/>
          <w:szCs w:val="24"/>
        </w:rPr>
        <w:t>Definition</w:t>
      </w:r>
    </w:p>
    <w:p w:rsidR="00A23CB8" w:rsidRPr="00A23CB8" w:rsidRDefault="00A23CB8" w:rsidP="00A23CB8">
      <w:pPr>
        <w:spacing w:after="160" w:line="259" w:lineRule="auto"/>
        <w:rPr>
          <w:sz w:val="24"/>
          <w:szCs w:val="24"/>
        </w:rPr>
      </w:pPr>
      <w:r w:rsidRPr="00A23CB8">
        <w:rPr>
          <w:sz w:val="24"/>
          <w:szCs w:val="24"/>
        </w:rPr>
        <w:t>Bullying is unacceptable behaviour used by an individual or group, usually repeated overtime, that intentionally hurts another individual or group either physically or emotionally.</w:t>
      </w:r>
    </w:p>
    <w:p w:rsidR="00A23CB8" w:rsidRPr="00A23CB8" w:rsidRDefault="00A23CB8" w:rsidP="00A23CB8">
      <w:pPr>
        <w:spacing w:after="160" w:line="259" w:lineRule="auto"/>
        <w:rPr>
          <w:sz w:val="24"/>
          <w:szCs w:val="24"/>
        </w:rPr>
      </w:pPr>
      <w:r w:rsidRPr="00A23CB8">
        <w:rPr>
          <w:sz w:val="24"/>
          <w:szCs w:val="24"/>
        </w:rPr>
        <w:t>Bullying can be short term or continuous over long periods of time.</w:t>
      </w:r>
    </w:p>
    <w:p w:rsidR="00A23CB8" w:rsidRPr="00A23CB8" w:rsidRDefault="00A23CB8" w:rsidP="00A23CB8">
      <w:pPr>
        <w:spacing w:after="160" w:line="259" w:lineRule="auto"/>
        <w:rPr>
          <w:sz w:val="24"/>
          <w:szCs w:val="24"/>
        </w:rPr>
      </w:pPr>
      <w:r w:rsidRPr="00A23CB8">
        <w:rPr>
          <w:sz w:val="24"/>
          <w:szCs w:val="24"/>
        </w:rPr>
        <w:t>Bullying can be:</w:t>
      </w:r>
    </w:p>
    <w:tbl>
      <w:tblPr>
        <w:tblStyle w:val="TableGrid1"/>
        <w:tblW w:w="0" w:type="auto"/>
        <w:tblLook w:val="04A0" w:firstRow="1" w:lastRow="0" w:firstColumn="1" w:lastColumn="0" w:noHBand="0" w:noVBand="1"/>
      </w:tblPr>
      <w:tblGrid>
        <w:gridCol w:w="1696"/>
        <w:gridCol w:w="7320"/>
      </w:tblGrid>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Emotional</w:t>
            </w:r>
          </w:p>
        </w:tc>
        <w:tc>
          <w:tcPr>
            <w:tcW w:w="7320" w:type="dxa"/>
          </w:tcPr>
          <w:p w:rsidR="00A23CB8" w:rsidRPr="00A23CB8" w:rsidRDefault="00A23CB8" w:rsidP="00A23CB8">
            <w:pPr>
              <w:spacing w:after="0" w:line="240" w:lineRule="auto"/>
              <w:rPr>
                <w:sz w:val="24"/>
                <w:szCs w:val="24"/>
              </w:rPr>
            </w:pPr>
            <w:r w:rsidRPr="00A23CB8">
              <w:rPr>
                <w:sz w:val="24"/>
                <w:szCs w:val="24"/>
              </w:rPr>
              <w:t>Being unfriendly, excluding, tormenting (</w:t>
            </w:r>
            <w:proofErr w:type="spellStart"/>
            <w:r w:rsidRPr="00A23CB8">
              <w:rPr>
                <w:sz w:val="24"/>
                <w:szCs w:val="24"/>
              </w:rPr>
              <w:t>e.g</w:t>
            </w:r>
            <w:proofErr w:type="spellEnd"/>
            <w:r w:rsidRPr="00A23CB8">
              <w:rPr>
                <w:sz w:val="24"/>
                <w:szCs w:val="24"/>
              </w:rPr>
              <w:t xml:space="preserve"> hiding books, threatening gestures)</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Physical</w:t>
            </w:r>
          </w:p>
        </w:tc>
        <w:tc>
          <w:tcPr>
            <w:tcW w:w="7320" w:type="dxa"/>
          </w:tcPr>
          <w:p w:rsidR="00A23CB8" w:rsidRPr="00A23CB8" w:rsidRDefault="00A23CB8" w:rsidP="00A23CB8">
            <w:pPr>
              <w:spacing w:after="0" w:line="240" w:lineRule="auto"/>
              <w:rPr>
                <w:sz w:val="24"/>
                <w:szCs w:val="24"/>
              </w:rPr>
            </w:pPr>
            <w:r w:rsidRPr="00A23CB8">
              <w:rPr>
                <w:sz w:val="24"/>
                <w:szCs w:val="24"/>
              </w:rPr>
              <w:t>Pushing, kicking, biting, hitting, punching or any use of violence</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Racial</w:t>
            </w:r>
          </w:p>
        </w:tc>
        <w:tc>
          <w:tcPr>
            <w:tcW w:w="7320" w:type="dxa"/>
          </w:tcPr>
          <w:p w:rsidR="00A23CB8" w:rsidRPr="00A23CB8" w:rsidRDefault="00A23CB8" w:rsidP="00A23CB8">
            <w:pPr>
              <w:spacing w:after="0" w:line="240" w:lineRule="auto"/>
              <w:rPr>
                <w:sz w:val="24"/>
                <w:szCs w:val="24"/>
              </w:rPr>
            </w:pPr>
            <w:r w:rsidRPr="00A23CB8">
              <w:rPr>
                <w:sz w:val="24"/>
                <w:szCs w:val="24"/>
              </w:rPr>
              <w:t>Racial taunts, graffiti, gestures</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Sexual</w:t>
            </w:r>
          </w:p>
        </w:tc>
        <w:tc>
          <w:tcPr>
            <w:tcW w:w="7320" w:type="dxa"/>
          </w:tcPr>
          <w:p w:rsidR="00A23CB8" w:rsidRPr="00A23CB8" w:rsidRDefault="00A23CB8" w:rsidP="00A23CB8">
            <w:pPr>
              <w:spacing w:after="0" w:line="240" w:lineRule="auto"/>
              <w:rPr>
                <w:sz w:val="24"/>
                <w:szCs w:val="24"/>
              </w:rPr>
            </w:pPr>
            <w:r w:rsidRPr="00A23CB8">
              <w:rPr>
                <w:sz w:val="24"/>
                <w:szCs w:val="24"/>
              </w:rPr>
              <w:t>Unwanted physical contact or sexually abusive comments</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Homophobic</w:t>
            </w:r>
          </w:p>
        </w:tc>
        <w:tc>
          <w:tcPr>
            <w:tcW w:w="7320" w:type="dxa"/>
          </w:tcPr>
          <w:p w:rsidR="00A23CB8" w:rsidRPr="00A23CB8" w:rsidRDefault="00A23CB8" w:rsidP="00A23CB8">
            <w:pPr>
              <w:spacing w:after="0" w:line="240" w:lineRule="auto"/>
              <w:rPr>
                <w:sz w:val="24"/>
                <w:szCs w:val="24"/>
              </w:rPr>
            </w:pPr>
            <w:r w:rsidRPr="00A23CB8">
              <w:rPr>
                <w:sz w:val="24"/>
                <w:szCs w:val="24"/>
              </w:rPr>
              <w:t>Because of, or focusing on the issue of sexuality</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Direct or Indirect Verbal</w:t>
            </w:r>
          </w:p>
        </w:tc>
        <w:tc>
          <w:tcPr>
            <w:tcW w:w="7320" w:type="dxa"/>
          </w:tcPr>
          <w:p w:rsidR="00A23CB8" w:rsidRPr="00A23CB8" w:rsidRDefault="00A23CB8" w:rsidP="00A23CB8">
            <w:pPr>
              <w:spacing w:after="0" w:line="240" w:lineRule="auto"/>
              <w:rPr>
                <w:sz w:val="24"/>
                <w:szCs w:val="24"/>
              </w:rPr>
            </w:pPr>
            <w:r w:rsidRPr="00A23CB8">
              <w:rPr>
                <w:sz w:val="24"/>
                <w:szCs w:val="24"/>
              </w:rPr>
              <w:t>Name-calling, sarcasm, spreading rumours, teasing</w:t>
            </w:r>
          </w:p>
        </w:tc>
      </w:tr>
      <w:tr w:rsidR="00A23CB8" w:rsidRPr="00A23CB8" w:rsidTr="002D40E5">
        <w:tc>
          <w:tcPr>
            <w:tcW w:w="1696" w:type="dxa"/>
          </w:tcPr>
          <w:p w:rsidR="00A23CB8" w:rsidRPr="00A23CB8" w:rsidRDefault="00A23CB8" w:rsidP="00A23CB8">
            <w:pPr>
              <w:spacing w:after="0" w:line="240" w:lineRule="auto"/>
              <w:rPr>
                <w:sz w:val="24"/>
                <w:szCs w:val="24"/>
              </w:rPr>
            </w:pPr>
            <w:r w:rsidRPr="00A23CB8">
              <w:rPr>
                <w:sz w:val="24"/>
                <w:szCs w:val="24"/>
              </w:rPr>
              <w:t>Cyber Bullying</w:t>
            </w:r>
          </w:p>
        </w:tc>
        <w:tc>
          <w:tcPr>
            <w:tcW w:w="7320" w:type="dxa"/>
          </w:tcPr>
          <w:p w:rsidR="00A23CB8" w:rsidRPr="00A23CB8" w:rsidRDefault="00A23CB8" w:rsidP="00A23CB8">
            <w:pPr>
              <w:spacing w:after="0" w:line="240" w:lineRule="auto"/>
              <w:rPr>
                <w:sz w:val="24"/>
                <w:szCs w:val="24"/>
              </w:rPr>
            </w:pPr>
            <w:r w:rsidRPr="00A23CB8">
              <w:rPr>
                <w:sz w:val="24"/>
                <w:szCs w:val="24"/>
              </w:rPr>
              <w:t>All areas of internet, such as email and internet chat (Facebook, Twitter etc.)</w:t>
            </w:r>
          </w:p>
          <w:p w:rsidR="00A23CB8" w:rsidRPr="00A23CB8" w:rsidRDefault="00A23CB8" w:rsidP="00A23CB8">
            <w:pPr>
              <w:spacing w:after="0" w:line="240" w:lineRule="auto"/>
              <w:rPr>
                <w:sz w:val="24"/>
                <w:szCs w:val="24"/>
              </w:rPr>
            </w:pPr>
            <w:r w:rsidRPr="00A23CB8">
              <w:rPr>
                <w:sz w:val="24"/>
                <w:szCs w:val="24"/>
              </w:rPr>
              <w:t>Mobile threats by text messaging and calls</w:t>
            </w:r>
          </w:p>
          <w:p w:rsidR="00A23CB8" w:rsidRPr="00A23CB8" w:rsidRDefault="00A23CB8" w:rsidP="00A23CB8">
            <w:pPr>
              <w:spacing w:after="0" w:line="240" w:lineRule="auto"/>
              <w:rPr>
                <w:sz w:val="24"/>
                <w:szCs w:val="24"/>
              </w:rPr>
            </w:pPr>
            <w:r w:rsidRPr="00A23CB8">
              <w:rPr>
                <w:sz w:val="24"/>
                <w:szCs w:val="24"/>
              </w:rPr>
              <w:t>Misuse of associate technology, i.e. cameras and video facilities, iPad, game consoles.</w:t>
            </w:r>
          </w:p>
          <w:p w:rsidR="00A23CB8" w:rsidRPr="00A23CB8" w:rsidRDefault="00A23CB8" w:rsidP="00A23CB8">
            <w:pPr>
              <w:spacing w:after="0" w:line="240" w:lineRule="auto"/>
              <w:rPr>
                <w:sz w:val="24"/>
                <w:szCs w:val="24"/>
              </w:rPr>
            </w:pPr>
          </w:p>
          <w:p w:rsidR="00A23CB8" w:rsidRPr="00A23CB8" w:rsidRDefault="00A23CB8" w:rsidP="00A23CB8">
            <w:pPr>
              <w:spacing w:after="0" w:line="240" w:lineRule="auto"/>
              <w:rPr>
                <w:sz w:val="24"/>
                <w:szCs w:val="24"/>
              </w:rPr>
            </w:pPr>
          </w:p>
        </w:tc>
      </w:tr>
    </w:tbl>
    <w:p w:rsidR="00A23CB8" w:rsidRPr="00A23CB8" w:rsidRDefault="00A23CB8" w:rsidP="00A23CB8">
      <w:pPr>
        <w:spacing w:after="160" w:line="259" w:lineRule="auto"/>
        <w:rPr>
          <w:sz w:val="24"/>
          <w:szCs w:val="24"/>
        </w:rPr>
      </w:pPr>
    </w:p>
    <w:p w:rsidR="00A23CB8" w:rsidRDefault="00A23CB8" w:rsidP="00A23CB8">
      <w:pPr>
        <w:rPr>
          <w:b/>
          <w:sz w:val="24"/>
          <w:szCs w:val="24"/>
        </w:rPr>
      </w:pPr>
      <w:r>
        <w:rPr>
          <w:b/>
          <w:sz w:val="24"/>
          <w:szCs w:val="24"/>
        </w:rPr>
        <w:t>Setting standards</w:t>
      </w:r>
    </w:p>
    <w:p w:rsidR="00A23CB8" w:rsidRDefault="00A23CB8" w:rsidP="00A23CB8">
      <w:pPr>
        <w:rPr>
          <w:sz w:val="24"/>
          <w:szCs w:val="24"/>
        </w:rPr>
      </w:pPr>
      <w:r>
        <w:rPr>
          <w:sz w:val="24"/>
          <w:szCs w:val="24"/>
        </w:rPr>
        <w:t>The value and beliefs underlying this policy may be considered in the context of the following statement:</w:t>
      </w:r>
    </w:p>
    <w:p w:rsidR="00A23CB8" w:rsidRDefault="00722405" w:rsidP="00A23CB8">
      <w:pPr>
        <w:pStyle w:val="ListParagraph"/>
        <w:numPr>
          <w:ilvl w:val="0"/>
          <w:numId w:val="2"/>
        </w:numPr>
        <w:rPr>
          <w:sz w:val="24"/>
          <w:szCs w:val="24"/>
        </w:rPr>
      </w:pPr>
      <w:r>
        <w:rPr>
          <w:sz w:val="24"/>
          <w:szCs w:val="24"/>
        </w:rPr>
        <w:lastRenderedPageBreak/>
        <w:t>All bullying is unacceptable, regardless of how it is delivered or what excuses are given to justify it</w:t>
      </w:r>
    </w:p>
    <w:p w:rsidR="00A03360" w:rsidRDefault="00A03360" w:rsidP="00A23CB8">
      <w:pPr>
        <w:pStyle w:val="ListParagraph"/>
        <w:numPr>
          <w:ilvl w:val="0"/>
          <w:numId w:val="2"/>
        </w:numPr>
        <w:rPr>
          <w:sz w:val="24"/>
          <w:szCs w:val="24"/>
        </w:rPr>
      </w:pPr>
      <w:r>
        <w:rPr>
          <w:sz w:val="24"/>
          <w:szCs w:val="24"/>
        </w:rPr>
        <w:t>The school recognises the detrimental effect on pupils who may be subjected to bullying and will work actively to minimise risk</w:t>
      </w:r>
    </w:p>
    <w:p w:rsidR="00A03360" w:rsidRDefault="00A03360" w:rsidP="00A23CB8">
      <w:pPr>
        <w:pStyle w:val="ListParagraph"/>
        <w:numPr>
          <w:ilvl w:val="0"/>
          <w:numId w:val="2"/>
        </w:numPr>
        <w:rPr>
          <w:sz w:val="24"/>
          <w:szCs w:val="24"/>
        </w:rPr>
      </w:pPr>
      <w:r>
        <w:rPr>
          <w:sz w:val="24"/>
          <w:szCs w:val="24"/>
        </w:rPr>
        <w:t xml:space="preserve">Victims of bullying will be treated in a supportive </w:t>
      </w:r>
      <w:r w:rsidR="00A90DAC">
        <w:rPr>
          <w:sz w:val="24"/>
          <w:szCs w:val="24"/>
        </w:rPr>
        <w:t>manner rather than being regarded as a burden to staff and peer groups</w:t>
      </w:r>
    </w:p>
    <w:p w:rsidR="00A90DAC" w:rsidRDefault="00A90DAC" w:rsidP="00A23CB8">
      <w:pPr>
        <w:pStyle w:val="ListParagraph"/>
        <w:numPr>
          <w:ilvl w:val="0"/>
          <w:numId w:val="2"/>
        </w:numPr>
        <w:rPr>
          <w:sz w:val="24"/>
          <w:szCs w:val="24"/>
        </w:rPr>
      </w:pPr>
      <w:r>
        <w:rPr>
          <w:sz w:val="24"/>
          <w:szCs w:val="24"/>
        </w:rPr>
        <w:t>The harmful effect on pupil performance which can be occasioned by bullying is recognised and the school is committed to combating all bullying behaviour</w:t>
      </w:r>
    </w:p>
    <w:p w:rsidR="00A90DAC" w:rsidRDefault="00A90DAC" w:rsidP="00A23CB8">
      <w:pPr>
        <w:pStyle w:val="ListParagraph"/>
        <w:numPr>
          <w:ilvl w:val="0"/>
          <w:numId w:val="2"/>
        </w:numPr>
        <w:rPr>
          <w:sz w:val="24"/>
          <w:szCs w:val="24"/>
        </w:rPr>
      </w:pPr>
      <w:r>
        <w:rPr>
          <w:sz w:val="24"/>
          <w:szCs w:val="24"/>
        </w:rPr>
        <w:t>Curricular areas will help promote an open environment where pupils feel confident in expressing their feelings</w:t>
      </w:r>
    </w:p>
    <w:p w:rsidR="005D737B" w:rsidRDefault="005D737B" w:rsidP="005D737B">
      <w:pPr>
        <w:rPr>
          <w:b/>
          <w:sz w:val="24"/>
          <w:szCs w:val="24"/>
        </w:rPr>
      </w:pPr>
      <w:r>
        <w:rPr>
          <w:b/>
          <w:sz w:val="24"/>
          <w:szCs w:val="24"/>
        </w:rPr>
        <w:t>Action to Combat Bullying</w:t>
      </w:r>
    </w:p>
    <w:p w:rsidR="005D737B" w:rsidRDefault="005D737B" w:rsidP="005D737B">
      <w:pPr>
        <w:rPr>
          <w:sz w:val="24"/>
          <w:szCs w:val="24"/>
        </w:rPr>
      </w:pPr>
      <w:r>
        <w:rPr>
          <w:sz w:val="24"/>
          <w:szCs w:val="24"/>
        </w:rPr>
        <w:t>Among the activities which Llandysilio School will establish and maintain to combat bullying behaviour are:</w:t>
      </w:r>
    </w:p>
    <w:p w:rsidR="005D737B" w:rsidRDefault="005D737B" w:rsidP="005D737B">
      <w:pPr>
        <w:pStyle w:val="ListParagraph"/>
        <w:numPr>
          <w:ilvl w:val="0"/>
          <w:numId w:val="3"/>
        </w:numPr>
        <w:rPr>
          <w:sz w:val="24"/>
          <w:szCs w:val="24"/>
        </w:rPr>
      </w:pPr>
      <w:r>
        <w:rPr>
          <w:sz w:val="24"/>
          <w:szCs w:val="24"/>
        </w:rPr>
        <w:t xml:space="preserve">A clear message to be transmitted, </w:t>
      </w:r>
      <w:r>
        <w:rPr>
          <w:b/>
          <w:sz w:val="24"/>
          <w:szCs w:val="24"/>
        </w:rPr>
        <w:t>Llandysilio School does not tolerate bullying</w:t>
      </w:r>
    </w:p>
    <w:p w:rsidR="005D737B" w:rsidRDefault="005D737B" w:rsidP="005D737B">
      <w:pPr>
        <w:pStyle w:val="ListParagraph"/>
        <w:numPr>
          <w:ilvl w:val="0"/>
          <w:numId w:val="3"/>
        </w:numPr>
        <w:rPr>
          <w:sz w:val="24"/>
          <w:szCs w:val="24"/>
        </w:rPr>
      </w:pPr>
      <w:r>
        <w:rPr>
          <w:sz w:val="24"/>
          <w:szCs w:val="24"/>
        </w:rPr>
        <w:t>Establish an appropriate staff/pupil forum in order that current issues which relate to bullying can be discussed e.g. assemblies Dina school.</w:t>
      </w:r>
    </w:p>
    <w:p w:rsidR="005D737B" w:rsidRDefault="005D737B" w:rsidP="005D737B">
      <w:pPr>
        <w:pStyle w:val="ListParagraph"/>
        <w:numPr>
          <w:ilvl w:val="0"/>
          <w:numId w:val="3"/>
        </w:numPr>
        <w:rPr>
          <w:sz w:val="24"/>
          <w:szCs w:val="24"/>
        </w:rPr>
      </w:pPr>
      <w:r>
        <w:rPr>
          <w:sz w:val="24"/>
          <w:szCs w:val="24"/>
        </w:rPr>
        <w:t xml:space="preserve">Promote caring </w:t>
      </w:r>
      <w:r w:rsidR="0024151E">
        <w:rPr>
          <w:sz w:val="24"/>
          <w:szCs w:val="24"/>
        </w:rPr>
        <w:t>environment where pupils are encouraged to express their feelings openly without fear</w:t>
      </w:r>
    </w:p>
    <w:p w:rsidR="0024151E" w:rsidRDefault="0024151E" w:rsidP="005D737B">
      <w:pPr>
        <w:pStyle w:val="ListParagraph"/>
        <w:numPr>
          <w:ilvl w:val="0"/>
          <w:numId w:val="3"/>
        </w:numPr>
        <w:rPr>
          <w:sz w:val="24"/>
          <w:szCs w:val="24"/>
        </w:rPr>
      </w:pPr>
      <w:r>
        <w:rPr>
          <w:sz w:val="24"/>
          <w:szCs w:val="24"/>
        </w:rPr>
        <w:t>A clear anti bullying policy in order that incidents may be detected, behaviour monitored and appropriate after care delivered</w:t>
      </w:r>
    </w:p>
    <w:p w:rsidR="0024151E" w:rsidRDefault="0024151E" w:rsidP="005D737B">
      <w:pPr>
        <w:pStyle w:val="ListParagraph"/>
        <w:numPr>
          <w:ilvl w:val="0"/>
          <w:numId w:val="3"/>
        </w:numPr>
        <w:rPr>
          <w:sz w:val="24"/>
          <w:szCs w:val="24"/>
        </w:rPr>
      </w:pPr>
      <w:r>
        <w:rPr>
          <w:sz w:val="24"/>
          <w:szCs w:val="24"/>
        </w:rPr>
        <w:t>All bullying incidents are to be</w:t>
      </w:r>
      <w:r w:rsidR="00783AEE">
        <w:rPr>
          <w:sz w:val="24"/>
          <w:szCs w:val="24"/>
        </w:rPr>
        <w:t xml:space="preserve"> recorded</w:t>
      </w:r>
      <w:r>
        <w:rPr>
          <w:sz w:val="24"/>
          <w:szCs w:val="24"/>
        </w:rPr>
        <w:t xml:space="preserve"> and reviewed</w:t>
      </w:r>
    </w:p>
    <w:p w:rsidR="0024151E" w:rsidRDefault="0024151E" w:rsidP="005D737B">
      <w:pPr>
        <w:pStyle w:val="ListParagraph"/>
        <w:numPr>
          <w:ilvl w:val="0"/>
          <w:numId w:val="3"/>
        </w:numPr>
        <w:rPr>
          <w:sz w:val="24"/>
          <w:szCs w:val="24"/>
        </w:rPr>
      </w:pPr>
      <w:r>
        <w:rPr>
          <w:sz w:val="24"/>
          <w:szCs w:val="24"/>
        </w:rPr>
        <w:t xml:space="preserve">All staff teaching and </w:t>
      </w:r>
      <w:r w:rsidR="00CD5749">
        <w:rPr>
          <w:sz w:val="24"/>
          <w:szCs w:val="24"/>
        </w:rPr>
        <w:t>non-teaching</w:t>
      </w:r>
      <w:r>
        <w:rPr>
          <w:sz w:val="24"/>
          <w:szCs w:val="24"/>
        </w:rPr>
        <w:t xml:space="preserve"> are to be aware of the procedures</w:t>
      </w:r>
    </w:p>
    <w:p w:rsidR="0024151E" w:rsidRDefault="0024151E" w:rsidP="005D737B">
      <w:pPr>
        <w:pStyle w:val="ListParagraph"/>
        <w:numPr>
          <w:ilvl w:val="0"/>
          <w:numId w:val="3"/>
        </w:numPr>
        <w:rPr>
          <w:sz w:val="24"/>
          <w:szCs w:val="24"/>
        </w:rPr>
      </w:pPr>
      <w:r>
        <w:rPr>
          <w:sz w:val="24"/>
          <w:szCs w:val="24"/>
        </w:rPr>
        <w:t xml:space="preserve">If bullying has occurred and has been confirmed then the bully will be given verbal warning </w:t>
      </w:r>
      <w:r w:rsidR="009F69AF">
        <w:rPr>
          <w:sz w:val="24"/>
          <w:szCs w:val="24"/>
        </w:rPr>
        <w:t>and seriousness of his/her action explained to him/her. Classmates will be informed of the situation</w:t>
      </w:r>
    </w:p>
    <w:p w:rsidR="009F69AF" w:rsidRDefault="009F69AF" w:rsidP="005D737B">
      <w:pPr>
        <w:pStyle w:val="ListParagraph"/>
        <w:numPr>
          <w:ilvl w:val="0"/>
          <w:numId w:val="3"/>
        </w:numPr>
        <w:rPr>
          <w:sz w:val="24"/>
          <w:szCs w:val="24"/>
        </w:rPr>
      </w:pPr>
      <w:r>
        <w:rPr>
          <w:sz w:val="24"/>
          <w:szCs w:val="24"/>
        </w:rPr>
        <w:t>If the problem reoccurs, parents of the pupil who has been bullying will be invited into school to discuss the situation and how the matter is to be resolved</w:t>
      </w:r>
    </w:p>
    <w:p w:rsidR="009F69AF" w:rsidRDefault="009F69AF" w:rsidP="005D737B">
      <w:pPr>
        <w:pStyle w:val="ListParagraph"/>
        <w:numPr>
          <w:ilvl w:val="0"/>
          <w:numId w:val="3"/>
        </w:numPr>
        <w:rPr>
          <w:sz w:val="24"/>
          <w:szCs w:val="24"/>
        </w:rPr>
      </w:pPr>
      <w:r>
        <w:rPr>
          <w:sz w:val="24"/>
          <w:szCs w:val="24"/>
        </w:rPr>
        <w:t>The situation will be monitored and reviewed</w:t>
      </w:r>
    </w:p>
    <w:p w:rsidR="009F69AF" w:rsidRDefault="00783AEE" w:rsidP="005D737B">
      <w:pPr>
        <w:pStyle w:val="ListParagraph"/>
        <w:numPr>
          <w:ilvl w:val="0"/>
          <w:numId w:val="3"/>
        </w:numPr>
        <w:rPr>
          <w:sz w:val="24"/>
          <w:szCs w:val="24"/>
        </w:rPr>
      </w:pPr>
      <w:r>
        <w:rPr>
          <w:sz w:val="24"/>
          <w:szCs w:val="24"/>
        </w:rPr>
        <w:t xml:space="preserve">If the situation is deemed to be of a serious matter then the chair of </w:t>
      </w:r>
      <w:r w:rsidR="00CD5749">
        <w:rPr>
          <w:sz w:val="24"/>
          <w:szCs w:val="24"/>
        </w:rPr>
        <w:t>governor’s</w:t>
      </w:r>
      <w:r>
        <w:rPr>
          <w:sz w:val="24"/>
          <w:szCs w:val="24"/>
        </w:rPr>
        <w:t xml:space="preserve"> will be informed and further measures taken including a </w:t>
      </w:r>
      <w:r w:rsidR="00CD5749">
        <w:rPr>
          <w:sz w:val="24"/>
          <w:szCs w:val="24"/>
        </w:rPr>
        <w:t>multi-agency</w:t>
      </w:r>
      <w:r>
        <w:rPr>
          <w:sz w:val="24"/>
          <w:szCs w:val="24"/>
        </w:rPr>
        <w:t xml:space="preserve"> approach</w:t>
      </w:r>
    </w:p>
    <w:p w:rsidR="00CD5749" w:rsidRDefault="00CD5749" w:rsidP="00CD5749">
      <w:pPr>
        <w:rPr>
          <w:b/>
          <w:sz w:val="24"/>
          <w:szCs w:val="24"/>
        </w:rPr>
      </w:pPr>
      <w:r>
        <w:rPr>
          <w:b/>
          <w:sz w:val="24"/>
          <w:szCs w:val="24"/>
        </w:rPr>
        <w:t>Policy Ownership and Responsibilities</w:t>
      </w:r>
    </w:p>
    <w:p w:rsidR="002048D2" w:rsidRPr="00CD5749" w:rsidRDefault="00CD5749" w:rsidP="002048D2">
      <w:pPr>
        <w:rPr>
          <w:sz w:val="24"/>
          <w:szCs w:val="24"/>
        </w:rPr>
      </w:pPr>
      <w:r>
        <w:rPr>
          <w:sz w:val="24"/>
          <w:szCs w:val="24"/>
        </w:rPr>
        <w:t xml:space="preserve">This policy will be considered to be a living document. As such it will be periodically updated and reviewed. Ultimate responsibility for its introduction and implementation will rest with the school governor’s and head teacher. However, it is important to remember that all staff, pupils and parents have an active part to play </w:t>
      </w:r>
      <w:proofErr w:type="gramStart"/>
      <w:r>
        <w:rPr>
          <w:sz w:val="24"/>
          <w:szCs w:val="24"/>
        </w:rPr>
        <w:t>in both</w:t>
      </w:r>
      <w:proofErr w:type="gramEnd"/>
      <w:r>
        <w:rPr>
          <w:sz w:val="24"/>
          <w:szCs w:val="24"/>
        </w:rPr>
        <w:t xml:space="preserve"> evolution, development and maintenance of this policy.</w:t>
      </w:r>
      <w:bookmarkStart w:id="0" w:name="_GoBack"/>
      <w:bookmarkEnd w:id="0"/>
    </w:p>
    <w:p w:rsidR="00CD5749" w:rsidRPr="00CD5749" w:rsidRDefault="00CD5749" w:rsidP="00CD5749">
      <w:pPr>
        <w:spacing w:after="0"/>
        <w:rPr>
          <w:sz w:val="24"/>
          <w:szCs w:val="24"/>
        </w:rPr>
      </w:pPr>
    </w:p>
    <w:sectPr w:rsidR="00CD5749" w:rsidRPr="00CD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256"/>
    <w:multiLevelType w:val="hybridMultilevel"/>
    <w:tmpl w:val="2DB8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80B9F"/>
    <w:multiLevelType w:val="hybridMultilevel"/>
    <w:tmpl w:val="27F8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554D9F"/>
    <w:multiLevelType w:val="hybridMultilevel"/>
    <w:tmpl w:val="174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F8"/>
    <w:rsid w:val="002048D2"/>
    <w:rsid w:val="0024151E"/>
    <w:rsid w:val="00580A2B"/>
    <w:rsid w:val="005D737B"/>
    <w:rsid w:val="005F59F8"/>
    <w:rsid w:val="00722405"/>
    <w:rsid w:val="00783AEE"/>
    <w:rsid w:val="007923C6"/>
    <w:rsid w:val="009F69AF"/>
    <w:rsid w:val="00A03360"/>
    <w:rsid w:val="00A23CB8"/>
    <w:rsid w:val="00A90DAC"/>
    <w:rsid w:val="00CD5749"/>
    <w:rsid w:val="00FE2D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59F8"/>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CB8"/>
    <w:pPr>
      <w:ind w:left="720"/>
      <w:contextualSpacing/>
    </w:pPr>
  </w:style>
  <w:style w:type="table" w:customStyle="1" w:styleId="TableGrid1">
    <w:name w:val="Table Grid1"/>
    <w:basedOn w:val="TableNormal"/>
    <w:next w:val="TableGrid"/>
    <w:uiPriority w:val="39"/>
    <w:rsid w:val="00A2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D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D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59F8"/>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CB8"/>
    <w:pPr>
      <w:ind w:left="720"/>
      <w:contextualSpacing/>
    </w:pPr>
  </w:style>
  <w:style w:type="table" w:customStyle="1" w:styleId="TableGrid1">
    <w:name w:val="Table Grid1"/>
    <w:basedOn w:val="TableNormal"/>
    <w:next w:val="TableGrid"/>
    <w:uiPriority w:val="39"/>
    <w:rsid w:val="00A23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D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D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williams</cp:lastModifiedBy>
  <cp:revision>2</cp:revision>
  <dcterms:created xsi:type="dcterms:W3CDTF">2019-02-26T15:21:00Z</dcterms:created>
  <dcterms:modified xsi:type="dcterms:W3CDTF">2019-02-26T15:21:00Z</dcterms:modified>
</cp:coreProperties>
</file>